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36"/>
          <w:szCs w:val="36"/>
          <w:shd w:val="clear" w:fill="ffffff"/>
        </w:rPr>
      </w:pPr>
    </w:p>
    <w:p>
      <w:pPr>
        <w:ind w:right="140"/>
        <w:jc w:val="both"/>
        <w:rPr>
          <w:rFonts w:ascii="Times New Roman" w:hAnsi="Times New Roman" w:eastAsia="Times New Roman" w:cs="Times New Roman"/>
          <w:b/>
          <w:sz w:val="36"/>
          <w:szCs w:val="36"/>
        </w:rPr>
      </w:pPr>
    </w:p>
    <w:p>
      <w:pPr>
        <w:ind w:right="140"/>
        <w:jc w:val="both"/>
        <w:rPr>
          <w:rFonts w:ascii="Times New Roman" w:hAnsi="Times New Roman" w:eastAsia="Times New Roman" w:cs="Times New Roman"/>
          <w:sz w:val="28"/>
          <w:szCs w:val="28"/>
          <w:shd w:val="clear" w:fill="ffffff"/>
        </w:rPr>
      </w:pPr>
    </w:p>
    <w:p>
      <w:pPr>
        <w:shd w:val="clear" w:fill="ffffff"/>
        <w:jc w:val="center"/>
        <w:rPr>
          <w:rFonts w:ascii="Times New Roman" w:hAnsi="Times New Roman" w:eastAsia="Times New Roman" w:cs="Times New Roman"/>
          <w:b/>
          <w:sz w:val="34"/>
          <w:szCs w:val="34"/>
          <w:shd w:val="clear" w:fill="ffffff"/>
        </w:rPr>
      </w:pPr>
      <w:r>
        <w:rPr>
          <w:rFonts w:ascii="Times New Roman" w:hAnsi="Times New Roman" w:eastAsia="Times New Roman" w:cs="Times New Roman"/>
          <w:b/>
          <w:sz w:val="34"/>
          <w:szCs w:val="34"/>
          <w:shd w:val="clear" w:fill="ffffff"/>
          <w:rtl w:val="0"/>
        </w:rPr>
        <w:t xml:space="preserve">Летняя школа, посвящённая</w:t>
      </w:r>
      <w:r>
        <w:rPr>
          <w:rFonts w:ascii="Times New Roman" w:hAnsi="Times New Roman" w:eastAsia="Times New Roman" w:cs="Times New Roman"/>
          <w:b/>
          <w:sz w:val="34"/>
          <w:szCs w:val="34"/>
          <w:rtl w:val="0"/>
        </w:rPr>
        <w:t xml:space="preserve"> советскому юношескому писателю и военному корреспонденту Аркадию Гайдару</w:t>
      </w:r>
      <w:r>
        <w:rPr>
          <w:rFonts w:ascii="Times New Roman" w:hAnsi="Times New Roman" w:eastAsia="Times New Roman" w:cs="Times New Roman"/>
          <w:b/>
          <w:sz w:val="34"/>
          <w:szCs w:val="34"/>
          <w:shd w:val="clear" w:fill="ffffff"/>
          <w:rtl w:val="0"/>
        </w:rPr>
        <w:t xml:space="preserve">. Информационная справка </w:t>
      </w:r>
    </w:p>
    <w:p>
      <w:pPr>
        <w:shd w:val="clear" w:fill="ffffff"/>
        <w:jc w:val="center"/>
        <w:rPr>
          <w:rFonts w:ascii="Times New Roman" w:hAnsi="Times New Roman" w:eastAsia="Times New Roman" w:cs="Times New Roman"/>
          <w:b/>
          <w:sz w:val="34"/>
          <w:szCs w:val="34"/>
          <w:shd w:val="clear" w:fill="ffffff"/>
        </w:rPr>
      </w:pPr>
    </w:p>
    <w:p>
      <w:pPr>
        <w:ind w:right="7"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fill="ffffff"/>
          <w:rtl w:val="0"/>
        </w:rPr>
        <w:t xml:space="preserve">С июня по сентябрь в Крыму на площадке арт-кластера «Таврида» пройдут летние школы Академии «Меганом». Проект, ранее известный как образовательные заезды для молодых деятелей культуры, искусства и творческих индустрий, в 2025 году стартует уже в одиннадцатый раз. Четвёртая летняя школа, приуроченная к 100-летию с момента первого упоминания псевдонима «Гайдар», пройдёт совместно с программой поддержки и развития молодёжного творчества «Российская студенческая весна» («Студвесна») </w:t>
      </w:r>
      <w:r>
        <w:rPr>
          <w:rFonts w:ascii="Times New Roman" w:hAnsi="Times New Roman" w:eastAsia="Times New Roman" w:cs="Times New Roman"/>
          <w:b/>
          <w:sz w:val="28"/>
          <w:szCs w:val="28"/>
          <w:shd w:val="clear" w:fill="ffffff"/>
          <w:rtl w:val="0"/>
        </w:rPr>
        <w:t xml:space="preserve">Российского Союза Молодежи</w:t>
      </w:r>
      <w:r>
        <w:rPr>
          <w:rFonts w:ascii="Times New Roman" w:hAnsi="Times New Roman" w:eastAsia="Times New Roman" w:cs="Times New Roman"/>
          <w:b/>
          <w:sz w:val="28"/>
          <w:szCs w:val="28"/>
          <w:shd w:val="clear" w:fill="ffffff"/>
          <w:rtl w:val="0"/>
        </w:rPr>
        <w:t xml:space="preserve">. С 3 по 9 июля её участниками станут 400 молодых творцов в возрасте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от 18 до 35 лет из</w:t>
      </w:r>
      <w:r>
        <w:rPr>
          <w:rFonts w:ascii="Times New Roman" w:hAnsi="Times New Roman" w:eastAsia="Times New Roman" w:cs="Times New Roman"/>
          <w:b/>
          <w:sz w:val="28"/>
          <w:szCs w:val="28"/>
          <w:shd w:val="clear" w:fill="ffffff"/>
          <w:rtl w:val="0"/>
        </w:rPr>
        <w:t xml:space="preserve"> России и Республики Беларусь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: танцоры и хореографы-постановщики, актёры, режиссёры и сценаристы, вокалисты и битбоксеры, артисты оригинального жанра, а также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режиссёры отборочных этапов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«Студвесны» и культорганизаторы.  </w:t>
      </w:r>
    </w:p>
    <w:p>
      <w:pPr>
        <w:ind w:right="-320"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ind w:right="7" w:firstLine="720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Регистрация для участников открывается 2 апреля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(и будет продолжаться до 1 июня включительно) по ссылке: </w:t>
      </w:r>
      <w:r>
        <w:fldChar w:fldCharType="begin"/>
      </w:r>
      <w:r>
        <w:instrText xml:space="preserve">HYPERLINK "https://clck.ru/3J5FG6"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shd w:val="clear" w:fill="ffffff"/>
          <w:rtl w:val="0"/>
        </w:rPr>
        <w:t xml:space="preserve">https://clck.ru/3J5FG6</w:t>
      </w:r>
      <w:r>
        <w:fldChar w:fldCharType="end"/>
      </w:r>
    </w:p>
    <w:p>
      <w:pPr>
        <w:ind w:right="7"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ind w:right="7" w:firstLine="72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fill="ffffff"/>
        </w:rPr>
      </w:pPr>
      <w:bookmarkStart w:colFirst="0" w:colLast="0" w:id="0" w:name="_heading=h.30j0zll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  <w:rtl w:val="0"/>
        </w:rPr>
        <w:t xml:space="preserve">Летняя школа, посвящённая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советскому юношескому писателю и военному корреспонденту Аркадию Гайдару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  <w:rtl w:val="0"/>
        </w:rPr>
        <w:t xml:space="preserve">, объединит пять арт-школ: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fill="ffffff"/>
          <w:rtl w:val="0"/>
        </w:rPr>
        <w:t xml:space="preserve">«В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shd w:val="clear" w:fill="ffffff"/>
          <w:rtl w:val="0"/>
        </w:rPr>
        <w:t xml:space="preserve">Д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fill="ffffff"/>
          <w:rtl w:val="0"/>
        </w:rPr>
        <w:t xml:space="preserve">вижении», «Абрикосовый сад», «Исполняй»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shd w:val="clear" w:fill="ffffff"/>
          <w:rtl w:val="0"/>
        </w:rPr>
        <w:t xml:space="preserve">,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fill="ffffff"/>
          <w:rtl w:val="0"/>
        </w:rPr>
        <w:t xml:space="preserve"> «Под куполом»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shd w:val="clear" w:fill="ffffff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fill="ffffff"/>
          <w:rtl w:val="0"/>
        </w:rPr>
        <w:t xml:space="preserve">и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shd w:val="clear" w:fill="ffffff"/>
          <w:rtl w:val="0"/>
        </w:rPr>
        <w:t xml:space="preserve"> 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shd w:val="clear" w:fill="ffffff"/>
          <w:rtl w:val="0"/>
        </w:rPr>
        <w:t xml:space="preserve">«Культорги»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fill="ffffff"/>
          <w:rtl w:val="0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Набор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них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будет проводиться среди победителей мероприятий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рограммы «Российская студенческая весна» и фестивалей «Студенческая весна» университетов Беларуси. </w:t>
      </w:r>
    </w:p>
    <w:p>
      <w:pPr>
        <w:ind w:right="7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Арт-школа «В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Д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вижении»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объединит танцоров различных направлений, руководителей танцевальных коллективов и хореографов-постановщиков.  Под руководством экспертов участники будут осваивать ведущие стили хореографического искусства 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помимо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учения классически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танцевальны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направлени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ям,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п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осетят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серию мастер-классов, посвящённых направлениям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танцевальная импровизация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тан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ец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в театре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. </w:t>
      </w:r>
    </w:p>
    <w:p>
      <w:pPr>
        <w:ind w:right="7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Актёры, режиссёры, сценаристы, постановщики, сценографы, а также менеджеры сцены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римут участие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сери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театральных мастер-классов от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экспертов конкурсных направлений фестиваля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«Российская студенческая весна»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в арт-школе «Абрикосовый сад».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будут изучать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сценографию, театральную импровизацию, сценическую речь и особенности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режиссёрской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деятельности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.</w:t>
      </w:r>
    </w:p>
    <w:p>
      <w:pPr>
        <w:ind w:right="7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В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арт-школе «Культорги»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участники смогут поработать над развитием организаторских навыков в сфере режиссуры и сценографии студенческих мероприятий, концертов и фестивалей, а также на практике научатся разрабатывать шаблон постановки концертной программы. Набор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арт-школу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будет проводиться среди активных студентов, отвечающих за организацию 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подготовку культурно-массовых мероприятий в своих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образовательных организациях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, а также среди руководителей культурных программ 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специалистов культурно-массовых объединений и центров молодёжных инициатив.</w:t>
      </w:r>
    </w:p>
    <w:p>
      <w:pPr>
        <w:ind w:right="7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Арт-школа «Исполняй»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ра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зработана для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вокалистов различных направлений,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битбоксеров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авторов-исполнителей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и руководителей вокальных коллективов. Программа позволит участникам изучить особенности современной музыкальной индустрии России, создать свои авторские произведения, а также принять участие в мастер-классах по сонграйтингу, вокальным приёмам, мелизматике и раскрытию тембра от экспертов музыкальной индустрии.</w:t>
      </w:r>
    </w:p>
    <w:p>
      <w:pPr>
        <w:ind w:right="7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Артисты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оригинального жанра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, постановщики, акробаты, жонгл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ёры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,  эквилибристы и чирлидеры смогут п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осетить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серию мастер-классов, посвящённых цирковому искусству в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арт-школе «Под куполом».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Вместе  с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экспертами конкурсных направлений фестиваля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«Российская студенческая весна»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изучат особенности работы с реквизитом и создания сценического образа, а также специфику световы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эффект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, музык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и звука в цирковом искусстве.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shd w:val="clear" w:fill="ffffff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Участники арт-школ в смешанных командах под руководством экспертов-наставников разработают три новые концертные постановки, которые станут частью программы фестиваля «Российская студенческая весна». Постановки будут представлены зрителям, а одна из них станет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основой для V Гастрольного тура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победителей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Российской студенческой весны. </w:t>
      </w:r>
      <w:r>
        <w:rPr>
          <w:rFonts w:ascii="Times New Roman" w:hAnsi="Times New Roman" w:eastAsia="Times New Roman" w:cs="Times New Roman"/>
          <w:b/>
          <w:sz w:val="28"/>
          <w:szCs w:val="28"/>
          <w:shd w:val="clear" w:fill="ffffff"/>
          <w:rtl w:val="0"/>
        </w:rPr>
        <w:t xml:space="preserve">Ключевые партнёры летней школы:</w:t>
      </w:r>
      <w:r>
        <w:rPr>
          <w:rFonts w:ascii="Times New Roman" w:hAnsi="Times New Roman" w:eastAsia="Times New Roman" w:cs="Times New Roman"/>
          <w:sz w:val="28"/>
          <w:szCs w:val="28"/>
          <w:shd w:val="clear" w:fill="ffffff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Министерство науки и высшего образования Российской Федерации, Общероссийская общественная организация «Российский Союз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Молодежи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», Общественное объединение «Белорусский республиканский союз молодёжи», VK.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shd w:val="clear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shd w:val="clear" w:fill="ffffff"/>
        </w:rPr>
      </w:pPr>
    </w:p>
    <w:p>
      <w:pPr>
        <w:ind w:left="1440" w:right="140" w:firstLine="0"/>
        <w:jc w:val="both"/>
        <w:rPr>
          <w:rFonts w:ascii="Times New Roman" w:hAnsi="Times New Roman" w:eastAsia="Times New Roman" w:cs="Times New Roman"/>
          <w:sz w:val="28"/>
          <w:szCs w:val="28"/>
          <w:shd w:val="clear" w:fill="ffffff"/>
        </w:rPr>
      </w:pPr>
    </w:p>
    <w:p>
      <w:pPr>
        <w:spacing w:line="275" w:lineRule="auto"/>
        <w:ind w:firstLine="560"/>
      </w:pPr>
      <w:r>
        <w:rPr>
          <w:rFonts w:ascii="Times New Roman" w:hAnsi="Times New Roman" w:eastAsia="Times New Roman" w:cs="Times New Roman"/>
          <w:b/>
          <w:i/>
          <w:color w:val="000000"/>
          <w:shd w:val="clear" w:fill="ffffff"/>
          <w:rtl w:val="0"/>
        </w:rPr>
        <w:t xml:space="preserve">Контакты для СМИ:</w:t>
      </w:r>
      <w:r>
        <w:rPr>
          <w:rFonts w:ascii="Times New Roman" w:hAnsi="Times New Roman" w:eastAsia="Times New Roman" w:cs="Times New Roman"/>
          <w:i/>
          <w:color w:val="000000"/>
          <w:shd w:val="clear" w:fill="ffffff"/>
          <w:rtl w:val="0"/>
        </w:rPr>
        <w:t xml:space="preserve"> Яна Коряева, +7 926 379-73-40, </w:t>
      </w:r>
      <w:r>
        <w:rPr>
          <w:rFonts w:ascii="Times New Roman" w:hAnsi="Times New Roman" w:eastAsia="Times New Roman" w:cs="Times New Roman"/>
          <w:i/>
          <w:color w:val="1155cc"/>
          <w:u w:val="single"/>
          <w:shd w:val="clear" w:fill="ffffff"/>
          <w:rtl w:val="0"/>
        </w:rPr>
        <w:t xml:space="preserve">press@tavrida.art</w:t>
      </w:r>
      <w:r>
        <w:rPr>
          <w:rFonts w:ascii="Times New Roman" w:hAnsi="Times New Roman" w:eastAsia="Times New Roman" w:cs="Times New Roman"/>
          <w:i/>
          <w:color w:val="000000"/>
          <w:shd w:val="clear" w:fill="ffffff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color w:val="1155cc"/>
          <w:u w:val="single"/>
          <w:shd w:val="clear" w:fill="ffffff"/>
          <w:rtl w:val="0"/>
        </w:rPr>
        <w:t xml:space="preserve">tavrida.art</w:t>
      </w:r>
    </w:p>
    <w:p>
      <w:pPr>
        <w:spacing w:line="240" w:lineRule="auto"/>
        <w:ind w:firstLine="56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shd w:val="clear" w:fill="ffffff"/>
        </w:rPr>
      </w:pPr>
    </w:p>
    <w:p>
      <w:pPr>
        <w:spacing w:line="240" w:lineRule="auto"/>
        <w:ind w:firstLine="560"/>
        <w:jc w:val="both"/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shd w:val="clear" w:fill="ffffff"/>
          <w:rtl w:val="0"/>
        </w:rPr>
        <w:t xml:space="preserve">Telegram-канал пресс-службы: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shd w:val="clear" w:fill="ffffff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color w:val="1155cc"/>
          <w:sz w:val="24"/>
          <w:szCs w:val="24"/>
          <w:u w:val="single"/>
          <w:shd w:val="clear" w:fill="ffffff"/>
          <w:rtl w:val="0"/>
        </w:rPr>
        <w:t xml:space="preserve">https://t.me/tavrida_news</w:t>
      </w:r>
    </w:p>
    <w:p>
      <w:pPr>
        <w:spacing w:line="240" w:lineRule="auto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shd w:val="clear" w:fill="ffffff"/>
        </w:rPr>
      </w:pPr>
    </w:p>
    <w:p>
      <w:pPr>
        <w:spacing w:line="240" w:lineRule="auto"/>
        <w:ind w:firstLine="720"/>
        <w:jc w:val="both"/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shd w:val="clear" w:fill="ffffff"/>
          <w:rtl w:val="0"/>
        </w:rPr>
        <w:t xml:space="preserve">Справочная информация: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br/>
        <w:tab/>
      </w:r>
      <w:r>
        <w:rPr>
          <w:rFonts w:ascii="Times New Roman" w:hAnsi="Times New Roman" w:eastAsia="Times New Roman" w:cs="Times New Roman"/>
          <w:i/>
          <w:sz w:val="24"/>
          <w:szCs w:val="24"/>
          <w:shd w:val="clear" w:fill="ffffff"/>
          <w:rtl w:val="0"/>
        </w:rPr>
        <w:t xml:space="preserve">Автономная некоммерческая организация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shd w:val="clear" w:fill="ffffff"/>
          <w:rtl w:val="0"/>
        </w:rPr>
        <w:t xml:space="preserve">«Таврида.Арт»</w:t>
      </w:r>
      <w:r>
        <w:rPr>
          <w:rFonts w:ascii="Times New Roman" w:hAnsi="Times New Roman" w:eastAsia="Times New Roman" w:cs="Times New Roman"/>
          <w:i/>
          <w:sz w:val="24"/>
          <w:szCs w:val="24"/>
          <w:shd w:val="clear" w:fill="ffffff"/>
          <w:rtl w:val="0"/>
        </w:rPr>
        <w:t xml:space="preserve"> развивает арт-кластер «Таврида» 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—</w:t>
      </w:r>
      <w:r>
        <w:rPr>
          <w:rFonts w:ascii="Times New Roman" w:hAnsi="Times New Roman" w:eastAsia="Times New Roman" w:cs="Times New Roman"/>
          <w:i/>
          <w:sz w:val="24"/>
          <w:szCs w:val="24"/>
          <w:shd w:val="clear" w:fill="ffffff"/>
          <w:rtl w:val="0"/>
        </w:rPr>
        <w:t xml:space="preserve"> платформу возможностей для молодых деятелей культуры и искусства, которая объединяет летние школы Академии творческих индустрий «Меганом», Фестиваль молодого искусства «Таврида.АРТ», федеральную сеть арт-резиденций и другие проекты. Мероприятия арт-кластера включены в федеральный проект «Россия 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—</w:t>
      </w:r>
      <w:r>
        <w:rPr>
          <w:rFonts w:ascii="Times New Roman" w:hAnsi="Times New Roman" w:eastAsia="Times New Roman" w:cs="Times New Roman"/>
          <w:i/>
          <w:sz w:val="24"/>
          <w:szCs w:val="24"/>
          <w:shd w:val="clear" w:fill="ffffff"/>
          <w:rtl w:val="0"/>
        </w:rPr>
        <w:t xml:space="preserve"> страна возможностей» национального проекта «Молодёжь и дети» и реализуются с 2015 года.</w:t>
      </w:r>
    </w:p>
    <w:p>
      <w:pPr>
        <w:ind w:left="1440" w:right="140" w:firstLine="0"/>
        <w:jc w:val="both"/>
        <w:rPr>
          <w:rFonts w:ascii="Times New Roman" w:hAnsi="Times New Roman" w:eastAsia="Times New Roman" w:cs="Times New Roman"/>
          <w:sz w:val="28"/>
          <w:szCs w:val="28"/>
          <w:shd w:val="clear" w:fill="ffffff"/>
        </w:rPr>
      </w:pPr>
    </w:p>
    <w:p>
      <w:pPr>
        <w:ind w:left="1440" w:right="140" w:firstLine="0"/>
        <w:jc w:val="both"/>
        <w:rPr>
          <w:rFonts w:ascii="Times New Roman" w:hAnsi="Times New Roman" w:eastAsia="Times New Roman" w:cs="Times New Roman"/>
          <w:sz w:val="28"/>
          <w:szCs w:val="28"/>
          <w:shd w:val="clear" w:fill="ffffff"/>
        </w:rPr>
      </w:pPr>
    </w:p>
    <w:sectPr>
      <w:headerReference w:type="default" r:id="rId6"/>
      <w:headerReference w:type="first" r:id="rId7"/>
      <w:footerReference w:type="default" r:id="rId8"/>
      <w:footerReference w:type="even" r:id="rId9"/>
      <w:footerReference w:type="first" r:id="rId10"/>
      <w:type w:val="continuous"/>
      <w:pgSz w:w="11900" w:h="16840" w:orient="portrait"/>
      <w:pgMar w:top="1134" w:right="1132" w:bottom="1134" w:left="1133" w:header="510" w:footer="720" w:gutter="0"/>
      <w:pgNumType w:start="1"/>
      <w:cols w:num="1" w:sep="0" w:space="10800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B0604020202020204"/>
  </w:font>
  <w:font w:name="Georgia">
    <w:panose1 w:val="020405020504050203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right" w:pos="9020" w:leader="none"/>
      </w:tabs>
      <w:spacing w:line="240" w:lineRule="auto"/>
      <w:rPr>
        <w:rFonts w:ascii="Helvetica Neue" w:hAnsi="Helvetica Neue" w:eastAsia="Helvetica Neue" w:cs="Helvetica Neue"/>
        <w:color w:val="000000"/>
        <w:sz w:val="24"/>
        <w:szCs w:val="24"/>
      </w:rPr>
    </w:pPr>
    <w:r>
      <w:rPr>
        <w:rtl w:val="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right" w:pos="9020" w:leader="none"/>
      </w:tabs>
      <w:spacing w:line="240" w:lineRule="auto"/>
      <w:rPr>
        <w:rFonts w:ascii="Helvetica Neue" w:hAnsi="Helvetica Neue" w:eastAsia="Helvetica Neue" w:cs="Helvetica Neue"/>
        <w:color w:val="000000"/>
        <w:sz w:val="24"/>
        <w:szCs w:val="24"/>
      </w:rPr>
    </w:pPr>
    <w:r>
      <w:rPr>
        <w:rtl w:val="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rPr>
        <w:color w:val="000000"/>
      </w:rPr>
    </w:pPr>
    <w:r>
      <w:rPr>
        <w:rtl w:val="0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677" w:leader="none"/>
        <w:tab w:val="right" w:pos="9355" w:leader="none"/>
      </w:tabs>
      <w:spacing w:line="240" w:lineRule="auto"/>
      <w:rPr>
        <w:color w:val="000000"/>
      </w:rPr>
    </w:pPr>
    <w:r>
      <w:rPr>
        <w:rtl w:val="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rPr>
        <w:color w:val="000000"/>
      </w:rPr>
    </w:pPr>
    <w:r>
      <w:rPr>
        <w:rtl w:val="0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<wp:simplePos x="0" y="0"/>
              <wp:positionH relativeFrom="column">
                <wp:posOffset>-730081</wp:posOffset>
              </wp:positionH>
              <wp:positionV relativeFrom="paragraph">
                <wp:posOffset>-323845</wp:posOffset>
              </wp:positionV>
              <wp:extent cx="7585710" cy="1609090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>
                      <a:xfrm>
                        <a:off x="0" y="0"/>
                        <a:ext cx="7585710" cy="160909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0;o:allowoverlap:true;o:allowincell:true;mso-position-horizontal-relative:text;margin-left:-57.5pt;mso-position-horizontal:absolute;mso-position-vertical-relative:text;margin-top:-25.5pt;mso-position-vertical:absolute;width:597.3pt;height:126.7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 w:val="true"/>
  <w:characterSpacingControl w:val="doNotCompress"/>
  <w:compat>
    <w:compatSetting w:name="compatibilityMode" w:uri="http://schemas.microsoft.com/office/word" w:val="15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2"/>
        <w:szCs w:val="22"/>
        <w:lang w:val="ru-RU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</w:style>
  <w:style w:type="paragraph" w:styleId="1">
    <w:name w:val="heading 1"/>
    <w:basedOn w:val="a"/>
    <w:next w:val="a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480" w:after="120"/>
    </w:pPr>
    <w:rPr>
      <w:b/>
      <w:color w:val="000000"/>
      <w:sz w:val="72"/>
      <w:szCs w:val="72"/>
    </w:rPr>
  </w:style>
  <w:style w:type="table" w:styleId="TableNormal4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uiPriority w:val="99"/>
    <w:unhideWhenUsed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openxmlformats.org/officeDocument/2006/relationships/customXml" Target="../customXml/item1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4999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unk1:gDocsCustomXmlDataStorage xmlns:unk1="http://customooxmlschemas.google.com/" uri="GoogleDocsCustomDataVersion2">
  <unk1:docsCustomData roundtripDataSignature="AMtx7mgzc3rCRN82Np/c2Nq+NB7AUFIhvw==">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</unk1:docsCustomData>
</unk1:gDocsCustomXmlDataStorage>
</file>

<file path=customXml/itemProps1.xml><?xml version="1.0" encoding="utf-8"?>
<ds:datastoreItem xmlns:ds="http://schemas.openxmlformats.org/officeDocument/2006/customXml" ds:itemID="{006F0044-0063-0075-6D00-65006E007400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2025-02-26T14:02:00Z</dcterms:created>
</cp:coreProperties>
</file>